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826ABA" w14:textId="77777777" w:rsidR="004F1773" w:rsidRPr="00A95463" w:rsidRDefault="004F1773" w:rsidP="004F1773">
      <w:pPr>
        <w:pStyle w:val="BodyText"/>
        <w:spacing w:before="9"/>
        <w:rPr>
          <w:rFonts w:asciiTheme="minorHAnsi" w:hAnsiTheme="minorHAnsi" w:cstheme="minorHAnsi"/>
          <w:b/>
        </w:rPr>
      </w:pPr>
    </w:p>
    <w:p w14:paraId="3C451618" w14:textId="384317AC" w:rsidR="004F1773" w:rsidRPr="00B15B46" w:rsidRDefault="004F1773" w:rsidP="004F1773">
      <w:pPr>
        <w:pStyle w:val="BodyText"/>
        <w:tabs>
          <w:tab w:val="left" w:pos="1840"/>
        </w:tabs>
        <w:spacing w:line="244" w:lineRule="auto"/>
        <w:ind w:right="720"/>
      </w:pPr>
      <w:r w:rsidRPr="00B15B46">
        <w:t xml:space="preserve">TO: </w:t>
      </w:r>
      <w:r w:rsidR="002F1249">
        <w:t>All Non-Admitted Insurers Writing in the State of Kansas</w:t>
      </w:r>
    </w:p>
    <w:p w14:paraId="416D7D39" w14:textId="77777777" w:rsidR="004F1773" w:rsidRPr="00B15B46" w:rsidRDefault="004F1773" w:rsidP="004F1773">
      <w:pPr>
        <w:pStyle w:val="BodyText"/>
        <w:spacing w:before="3"/>
      </w:pPr>
    </w:p>
    <w:p w14:paraId="2069B9C4" w14:textId="77777777" w:rsidR="004F1773" w:rsidRPr="00B15B46" w:rsidRDefault="004F1773" w:rsidP="004F1773">
      <w:pPr>
        <w:rPr>
          <w:sz w:val="24"/>
          <w:szCs w:val="24"/>
          <w:highlight w:val="yellow"/>
        </w:rPr>
      </w:pPr>
      <w:r w:rsidRPr="00B15B46">
        <w:rPr>
          <w:sz w:val="24"/>
          <w:szCs w:val="24"/>
        </w:rPr>
        <w:t xml:space="preserve">FROM: </w:t>
      </w:r>
      <w:r w:rsidRPr="00B15B46">
        <w:rPr>
          <w:color w:val="000000"/>
          <w:sz w:val="24"/>
          <w:szCs w:val="24"/>
        </w:rPr>
        <w:t>Kansas Department of Insurance</w:t>
      </w:r>
    </w:p>
    <w:p w14:paraId="130867AD" w14:textId="77777777" w:rsidR="004F1773" w:rsidRPr="00B15B46" w:rsidRDefault="004F1773" w:rsidP="004F1773">
      <w:pPr>
        <w:pStyle w:val="BodyText"/>
        <w:tabs>
          <w:tab w:val="left" w:pos="1865"/>
        </w:tabs>
        <w:spacing w:line="275" w:lineRule="exact"/>
        <w:ind w:left="580"/>
      </w:pPr>
    </w:p>
    <w:p w14:paraId="447E18A9" w14:textId="5FFDEAE7" w:rsidR="004F1773" w:rsidRPr="00B15B46" w:rsidRDefault="004F1773" w:rsidP="004F1773">
      <w:pPr>
        <w:pStyle w:val="BodyText"/>
        <w:tabs>
          <w:tab w:val="left" w:pos="1865"/>
        </w:tabs>
        <w:spacing w:line="275" w:lineRule="exact"/>
      </w:pPr>
      <w:r w:rsidRPr="00B15B46">
        <w:t xml:space="preserve">DATE: </w:t>
      </w:r>
      <w:r w:rsidR="00BF2BE3">
        <w:t>September 8</w:t>
      </w:r>
      <w:r w:rsidRPr="00B15B46">
        <w:t>,</w:t>
      </w:r>
      <w:r w:rsidRPr="00B15B46">
        <w:rPr>
          <w:spacing w:val="-6"/>
        </w:rPr>
        <w:t xml:space="preserve"> </w:t>
      </w:r>
      <w:r w:rsidRPr="00B15B46">
        <w:t>2026</w:t>
      </w:r>
    </w:p>
    <w:p w14:paraId="3484E9CE" w14:textId="77777777" w:rsidR="004F1773" w:rsidRPr="00B15B46" w:rsidRDefault="004F1773" w:rsidP="004F1773">
      <w:pPr>
        <w:pStyle w:val="BodyText"/>
        <w:tabs>
          <w:tab w:val="left" w:pos="1865"/>
        </w:tabs>
        <w:spacing w:line="275" w:lineRule="exact"/>
        <w:ind w:left="580"/>
      </w:pPr>
    </w:p>
    <w:p w14:paraId="6A0A5894" w14:textId="78371354" w:rsidR="004F1773" w:rsidRPr="00B15B46" w:rsidRDefault="004F1773" w:rsidP="004F1773">
      <w:pPr>
        <w:pStyle w:val="BodyText"/>
        <w:tabs>
          <w:tab w:val="left" w:pos="1790"/>
        </w:tabs>
        <w:spacing w:before="7"/>
      </w:pPr>
      <w:r w:rsidRPr="00B15B46">
        <w:t xml:space="preserve">RE: </w:t>
      </w:r>
      <w:r w:rsidR="002F1249">
        <w:t>Non-Admitted Insurer Reporting for Premium Reconciliation</w:t>
      </w:r>
    </w:p>
    <w:p w14:paraId="29F51051" w14:textId="77777777" w:rsidR="004F1773" w:rsidRPr="00B15B46" w:rsidRDefault="004F1773" w:rsidP="004F1773">
      <w:pPr>
        <w:rPr>
          <w:sz w:val="24"/>
          <w:szCs w:val="24"/>
        </w:rPr>
      </w:pPr>
      <w:r w:rsidRPr="00B15B4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D27C742" wp14:editId="7A142223">
                <wp:simplePos x="0" y="0"/>
                <wp:positionH relativeFrom="page">
                  <wp:posOffset>915035</wp:posOffset>
                </wp:positionH>
                <wp:positionV relativeFrom="paragraph">
                  <wp:posOffset>171450</wp:posOffset>
                </wp:positionV>
                <wp:extent cx="5943600" cy="0"/>
                <wp:effectExtent l="10160" t="5080" r="8890" b="13970"/>
                <wp:wrapTopAndBottom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C265B60"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05pt,13.5pt" to="540.0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" strokeweight=".48pt">
                <w10:wrap type="topAndBottom" anchorx="page"/>
              </v:line>
            </w:pict>
          </mc:Fallback>
        </mc:AlternateContent>
      </w:r>
      <w:r w:rsidRPr="00B15B46">
        <w:rPr>
          <w:sz w:val="24"/>
          <w:szCs w:val="24"/>
        </w:rPr>
        <w:t xml:space="preserve">The </w:t>
      </w:r>
      <w:r w:rsidRPr="00B15B46">
        <w:rPr>
          <w:color w:val="000000"/>
          <w:sz w:val="24"/>
          <w:szCs w:val="24"/>
        </w:rPr>
        <w:t xml:space="preserve">Kansas Department of Insurance </w:t>
      </w:r>
      <w:r w:rsidRPr="00B15B46">
        <w:rPr>
          <w:sz w:val="24"/>
          <w:szCs w:val="24"/>
        </w:rPr>
        <w:t xml:space="preserve">requests certain information regarding the non-admitted insurance that was written in Kansas for the year 2026 and forward. This data is being requested to assist </w:t>
      </w:r>
      <w:r>
        <w:rPr>
          <w:sz w:val="24"/>
          <w:szCs w:val="24"/>
        </w:rPr>
        <w:t>in reconciling</w:t>
      </w:r>
      <w:r w:rsidRPr="00B15B46">
        <w:rPr>
          <w:sz w:val="24"/>
          <w:szCs w:val="24"/>
        </w:rPr>
        <w:t xml:space="preserve"> premium written by non-admitted insurance companies with the premiums reported by Kansas surplus lines licensees and independently procured coverage insureds.</w:t>
      </w:r>
    </w:p>
    <w:p w14:paraId="397FB224" w14:textId="77777777" w:rsidR="004F1773" w:rsidRPr="00B15B46" w:rsidRDefault="004F1773" w:rsidP="004F1773">
      <w:pPr>
        <w:pStyle w:val="BodyText"/>
        <w:spacing w:before="9"/>
        <w:ind w:left="540"/>
      </w:pPr>
    </w:p>
    <w:p w14:paraId="72E1EA30" w14:textId="361C1EBC" w:rsidR="004F1773" w:rsidRPr="00B15B46" w:rsidRDefault="004F1773" w:rsidP="004F1773">
      <w:pPr>
        <w:pStyle w:val="BodyText"/>
        <w:spacing w:before="9"/>
        <w:rPr>
          <w:color w:val="000000" w:themeColor="text1"/>
        </w:rPr>
      </w:pPr>
      <w:r w:rsidRPr="00B15B46">
        <w:t xml:space="preserve">As of the date of this </w:t>
      </w:r>
      <w:r w:rsidR="00E51E3C">
        <w:t>notice</w:t>
      </w:r>
      <w:r w:rsidRPr="00B15B46">
        <w:t xml:space="preserve">, non-admitted insurers writing business in Kansas will use SLIP+ for States to submit policy data on a quarterly (foreign) or annual (alien) basis. Insurers can register for a SLIP+ account on the </w:t>
      </w:r>
      <w:hyperlink r:id="rId8" w:history="1">
        <w:r w:rsidRPr="00B15B46">
          <w:rPr>
            <w:rStyle w:val="Hyperlink"/>
          </w:rPr>
          <w:t>SLIP+ for States</w:t>
        </w:r>
      </w:hyperlink>
      <w:r w:rsidRPr="00B15B46">
        <w:t xml:space="preserve"> </w:t>
      </w:r>
      <w:r w:rsidRPr="00B15B46">
        <w:rPr>
          <w:color w:val="000000" w:themeColor="text1"/>
        </w:rPr>
        <w:t xml:space="preserve">login page. </w:t>
      </w:r>
    </w:p>
    <w:p w14:paraId="5FE22ED8" w14:textId="77777777" w:rsidR="004F1773" w:rsidRPr="00B15B46" w:rsidRDefault="004F1773" w:rsidP="004F1773">
      <w:pPr>
        <w:pStyle w:val="BodyText"/>
        <w:spacing w:before="9"/>
        <w:ind w:left="540"/>
        <w:rPr>
          <w:color w:val="000000" w:themeColor="text1"/>
        </w:rPr>
      </w:pPr>
    </w:p>
    <w:p w14:paraId="032BF49B" w14:textId="77777777" w:rsidR="004F1773" w:rsidRPr="00B15B46" w:rsidRDefault="004F1773" w:rsidP="004F1773">
      <w:pPr>
        <w:pStyle w:val="BodyText"/>
        <w:spacing w:before="9"/>
        <w:rPr>
          <w:color w:val="000000" w:themeColor="text1"/>
        </w:rPr>
      </w:pPr>
      <w:r w:rsidRPr="00B15B46">
        <w:rPr>
          <w:color w:val="000000" w:themeColor="text1"/>
        </w:rPr>
        <w:t xml:space="preserve">Insurers have the following options for data submissions via SLIP+: (1) manual data entry in SLIP+ for States (2) XML batch upload, (3) CSV batch upload, or (4) API webservice. Insurers reporting a relatively small number of policies are ideal candidates for the manual data entry in SLIP+, while insurers reporting numerous policies may prefer to submit data in one of the batch formats. </w:t>
      </w:r>
      <w:r>
        <w:rPr>
          <w:color w:val="000000" w:themeColor="text1"/>
        </w:rPr>
        <w:t xml:space="preserve">XML and CSV batch filing documentation is available in SLIP+, or you may </w:t>
      </w:r>
      <w:r w:rsidRPr="00B15B46">
        <w:rPr>
          <w:color w:val="000000" w:themeColor="text1"/>
        </w:rPr>
        <w:t xml:space="preserve">contact </w:t>
      </w:r>
      <w:hyperlink r:id="rId9" w:history="1">
        <w:r w:rsidRPr="00B15B46">
          <w:rPr>
            <w:rStyle w:val="Hyperlink"/>
          </w:rPr>
          <w:t>batchfiling@slipplus.com</w:t>
        </w:r>
      </w:hyperlink>
      <w:r w:rsidRPr="00B15B46">
        <w:t xml:space="preserve"> </w:t>
      </w:r>
      <w:r w:rsidRPr="00B15B46">
        <w:rPr>
          <w:color w:val="000000" w:themeColor="text1"/>
        </w:rPr>
        <w:t>to request more information on the batch filing process.</w:t>
      </w:r>
    </w:p>
    <w:p w14:paraId="48539382" w14:textId="77777777" w:rsidR="004F1773" w:rsidRPr="00B15B46" w:rsidRDefault="004F1773" w:rsidP="004F1773">
      <w:pPr>
        <w:pStyle w:val="BodyText"/>
        <w:spacing w:before="9"/>
        <w:ind w:left="540"/>
        <w:rPr>
          <w:color w:val="000000" w:themeColor="text1"/>
        </w:rPr>
      </w:pPr>
    </w:p>
    <w:p w14:paraId="494EBAB8" w14:textId="6D52E351" w:rsidR="004F1773" w:rsidRPr="00B15B46" w:rsidRDefault="004F1773" w:rsidP="004F1773">
      <w:pPr>
        <w:pStyle w:val="BodyText"/>
        <w:spacing w:before="9"/>
        <w:rPr>
          <w:color w:val="000000" w:themeColor="text1"/>
        </w:rPr>
      </w:pPr>
      <w:r w:rsidRPr="00B15B46">
        <w:rPr>
          <w:color w:val="000000" w:themeColor="text1"/>
        </w:rPr>
        <w:t>When reporting non-admitted policy data in SLIP+ for States, please report the policy information as it appears on the declarations page.  The following data is</w:t>
      </w:r>
      <w:r w:rsidR="00671E31">
        <w:rPr>
          <w:color w:val="000000" w:themeColor="text1"/>
        </w:rPr>
        <w:t xml:space="preserve"> </w:t>
      </w:r>
      <w:r w:rsidR="009218CF">
        <w:rPr>
          <w:color w:val="000000" w:themeColor="text1"/>
        </w:rPr>
        <w:t xml:space="preserve">requested </w:t>
      </w:r>
      <w:r w:rsidRPr="00B15B46">
        <w:rPr>
          <w:color w:val="000000" w:themeColor="text1"/>
        </w:rPr>
        <w:t>for each policy:</w:t>
      </w:r>
    </w:p>
    <w:p w14:paraId="6C5E032D" w14:textId="77777777" w:rsidR="004F1773" w:rsidRPr="00B15B46" w:rsidRDefault="004F1773" w:rsidP="004F1773">
      <w:pPr>
        <w:pStyle w:val="BodyText"/>
        <w:spacing w:before="9"/>
        <w:rPr>
          <w:color w:val="000000" w:themeColor="text1"/>
        </w:rPr>
      </w:pPr>
    </w:p>
    <w:p w14:paraId="6DACC97C" w14:textId="77777777" w:rsidR="004F1773" w:rsidRPr="00B15B46" w:rsidRDefault="004F1773" w:rsidP="004F1773">
      <w:pPr>
        <w:pStyle w:val="BodyText"/>
        <w:numPr>
          <w:ilvl w:val="0"/>
          <w:numId w:val="1"/>
        </w:numPr>
        <w:spacing w:before="9"/>
        <w:rPr>
          <w:color w:val="000000" w:themeColor="text1"/>
        </w:rPr>
      </w:pPr>
      <w:r w:rsidRPr="00B15B46">
        <w:rPr>
          <w:color w:val="000000" w:themeColor="text1"/>
        </w:rPr>
        <w:t>Policy number</w:t>
      </w:r>
    </w:p>
    <w:p w14:paraId="18BA88DE" w14:textId="77777777" w:rsidR="004F1773" w:rsidRPr="00B15B46" w:rsidRDefault="004F1773" w:rsidP="004F1773">
      <w:pPr>
        <w:pStyle w:val="BodyText"/>
        <w:numPr>
          <w:ilvl w:val="0"/>
          <w:numId w:val="1"/>
        </w:numPr>
        <w:spacing w:before="9"/>
        <w:rPr>
          <w:color w:val="000000" w:themeColor="text1"/>
        </w:rPr>
      </w:pPr>
      <w:r w:rsidRPr="00B15B46">
        <w:rPr>
          <w:color w:val="000000" w:themeColor="text1"/>
        </w:rPr>
        <w:t>Insured</w:t>
      </w:r>
    </w:p>
    <w:p w14:paraId="47217900" w14:textId="77777777" w:rsidR="004F1773" w:rsidRPr="00B15B46" w:rsidRDefault="004F1773" w:rsidP="004F1773">
      <w:pPr>
        <w:pStyle w:val="BodyText"/>
        <w:numPr>
          <w:ilvl w:val="0"/>
          <w:numId w:val="1"/>
        </w:numPr>
        <w:spacing w:before="9"/>
        <w:rPr>
          <w:color w:val="000000" w:themeColor="text1"/>
        </w:rPr>
      </w:pPr>
      <w:r w:rsidRPr="00B15B46">
        <w:rPr>
          <w:color w:val="000000" w:themeColor="text1"/>
        </w:rPr>
        <w:t xml:space="preserve">Name of the surplus </w:t>
      </w:r>
      <w:proofErr w:type="gramStart"/>
      <w:r w:rsidRPr="00B15B46">
        <w:rPr>
          <w:color w:val="000000" w:themeColor="text1"/>
        </w:rPr>
        <w:t>lines</w:t>
      </w:r>
      <w:proofErr w:type="gramEnd"/>
      <w:r w:rsidRPr="00B15B46">
        <w:rPr>
          <w:color w:val="000000" w:themeColor="text1"/>
        </w:rPr>
        <w:t xml:space="preserve"> agent or direct procurement filer</w:t>
      </w:r>
    </w:p>
    <w:p w14:paraId="6A2BD25C" w14:textId="77777777" w:rsidR="004F1773" w:rsidRPr="00B15B46" w:rsidRDefault="004F1773" w:rsidP="004F1773">
      <w:pPr>
        <w:pStyle w:val="BodyText"/>
        <w:numPr>
          <w:ilvl w:val="0"/>
          <w:numId w:val="1"/>
        </w:numPr>
        <w:spacing w:before="9"/>
        <w:rPr>
          <w:color w:val="000000" w:themeColor="text1"/>
        </w:rPr>
      </w:pPr>
      <w:r w:rsidRPr="00B15B46">
        <w:rPr>
          <w:color w:val="000000" w:themeColor="text1"/>
        </w:rPr>
        <w:t xml:space="preserve">Surplus lines agent </w:t>
      </w:r>
      <w:hyperlink r:id="rId10" w:history="1">
        <w:r w:rsidRPr="00B15B46">
          <w:rPr>
            <w:rStyle w:val="Hyperlink"/>
          </w:rPr>
          <w:t>National Producer Number</w:t>
        </w:r>
      </w:hyperlink>
    </w:p>
    <w:p w14:paraId="2E31F9B3" w14:textId="77777777" w:rsidR="004F1773" w:rsidRPr="00B15B46" w:rsidRDefault="004F1773" w:rsidP="004F1773">
      <w:pPr>
        <w:pStyle w:val="BodyText"/>
        <w:numPr>
          <w:ilvl w:val="0"/>
          <w:numId w:val="1"/>
        </w:numPr>
        <w:spacing w:before="9"/>
        <w:rPr>
          <w:color w:val="000000" w:themeColor="text1"/>
        </w:rPr>
      </w:pPr>
      <w:r w:rsidRPr="00B15B46">
        <w:rPr>
          <w:color w:val="000000" w:themeColor="text1"/>
        </w:rPr>
        <w:t xml:space="preserve">Premium (100% of the premium for </w:t>
      </w:r>
      <w:r w:rsidRPr="00B15B46">
        <w:t xml:space="preserve">Kansas </w:t>
      </w:r>
      <w:r w:rsidRPr="00B15B46">
        <w:rPr>
          <w:color w:val="000000" w:themeColor="text1"/>
        </w:rPr>
        <w:t>home state policies)</w:t>
      </w:r>
    </w:p>
    <w:p w14:paraId="4E451F8B" w14:textId="77777777" w:rsidR="004F1773" w:rsidRPr="00B15B46" w:rsidRDefault="004F1773" w:rsidP="004F1773">
      <w:pPr>
        <w:pStyle w:val="BodyText"/>
        <w:numPr>
          <w:ilvl w:val="0"/>
          <w:numId w:val="1"/>
        </w:numPr>
        <w:spacing w:before="9"/>
        <w:rPr>
          <w:color w:val="000000" w:themeColor="text1"/>
        </w:rPr>
      </w:pPr>
      <w:r w:rsidRPr="00B15B46">
        <w:rPr>
          <w:color w:val="000000" w:themeColor="text1"/>
        </w:rPr>
        <w:t>Transaction effective date</w:t>
      </w:r>
    </w:p>
    <w:p w14:paraId="4CD7F754" w14:textId="77777777" w:rsidR="004F1773" w:rsidRPr="00B15B46" w:rsidRDefault="004F1773" w:rsidP="004F1773">
      <w:pPr>
        <w:pStyle w:val="BodyText"/>
        <w:spacing w:before="9"/>
        <w:ind w:left="720"/>
        <w:rPr>
          <w:color w:val="000000" w:themeColor="text1"/>
        </w:rPr>
      </w:pPr>
    </w:p>
    <w:p w14:paraId="14383792" w14:textId="79D9CBC8" w:rsidR="004F1773" w:rsidRPr="00B15B46" w:rsidRDefault="00643FF9" w:rsidP="004F1773">
      <w:pPr>
        <w:pStyle w:val="BodyText"/>
        <w:spacing w:before="9"/>
        <w:rPr>
          <w:color w:val="000000" w:themeColor="text1"/>
        </w:rPr>
      </w:pPr>
      <w:r>
        <w:rPr>
          <w:color w:val="000000" w:themeColor="text1"/>
        </w:rPr>
        <w:t xml:space="preserve">The Department requests </w:t>
      </w:r>
      <w:r w:rsidR="005056D4">
        <w:rPr>
          <w:color w:val="000000" w:themeColor="text1"/>
        </w:rPr>
        <w:t xml:space="preserve">that </w:t>
      </w:r>
      <w:r>
        <w:rPr>
          <w:color w:val="000000" w:themeColor="text1"/>
        </w:rPr>
        <w:t>f</w:t>
      </w:r>
      <w:r w:rsidR="004F1773" w:rsidRPr="00B15B46">
        <w:rPr>
          <w:color w:val="000000" w:themeColor="text1"/>
        </w:rPr>
        <w:t xml:space="preserve">oreign insurers writing business in </w:t>
      </w:r>
      <w:r w:rsidR="004F1773" w:rsidRPr="00B15B46">
        <w:t>Kansas</w:t>
      </w:r>
      <w:r w:rsidR="004F1773" w:rsidRPr="00B15B46">
        <w:rPr>
          <w:color w:val="000000" w:themeColor="text1"/>
        </w:rPr>
        <w:t xml:space="preserve"> report all business effective between January 1, 2026 – June 30, 2026 (1Q2026 &amp; 2Q2026) on or before </w:t>
      </w:r>
      <w:r w:rsidR="004F1773" w:rsidRPr="00B15B46">
        <w:rPr>
          <w:b/>
          <w:bCs/>
          <w:color w:val="000000" w:themeColor="text1"/>
        </w:rPr>
        <w:t>September 30, 2026</w:t>
      </w:r>
      <w:r w:rsidR="004F1773" w:rsidRPr="00B15B46">
        <w:rPr>
          <w:color w:val="000000" w:themeColor="text1"/>
        </w:rPr>
        <w:t xml:space="preserve">. </w:t>
      </w:r>
    </w:p>
    <w:p w14:paraId="4BB89EA6" w14:textId="77777777" w:rsidR="004F1773" w:rsidRPr="00B15B46" w:rsidRDefault="004F1773" w:rsidP="004F1773">
      <w:pPr>
        <w:pStyle w:val="BodyText"/>
        <w:spacing w:before="9"/>
        <w:rPr>
          <w:color w:val="000000" w:themeColor="text1"/>
        </w:rPr>
      </w:pPr>
    </w:p>
    <w:p w14:paraId="04AB3281" w14:textId="15A57701" w:rsidR="004F1773" w:rsidRDefault="004F1773" w:rsidP="004F1773">
      <w:pPr>
        <w:pStyle w:val="BodyText"/>
        <w:spacing w:before="9"/>
        <w:rPr>
          <w:color w:val="000000" w:themeColor="text1"/>
        </w:rPr>
      </w:pPr>
      <w:r w:rsidRPr="00B15B46">
        <w:rPr>
          <w:color w:val="000000" w:themeColor="text1"/>
        </w:rPr>
        <w:t>Following the initial reporting d</w:t>
      </w:r>
      <w:r w:rsidR="00256C62">
        <w:rPr>
          <w:color w:val="000000" w:themeColor="text1"/>
        </w:rPr>
        <w:t>ue date</w:t>
      </w:r>
      <w:r w:rsidRPr="00B15B46">
        <w:rPr>
          <w:color w:val="000000" w:themeColor="text1"/>
        </w:rPr>
        <w:t xml:space="preserve"> of </w:t>
      </w:r>
      <w:r w:rsidRPr="007F60A3">
        <w:rPr>
          <w:b/>
          <w:bCs/>
          <w:color w:val="000000" w:themeColor="text1"/>
        </w:rPr>
        <w:t>September 30, 2026</w:t>
      </w:r>
      <w:r w:rsidRPr="00B15B46">
        <w:rPr>
          <w:color w:val="000000" w:themeColor="text1"/>
        </w:rPr>
        <w:t xml:space="preserve">, </w:t>
      </w:r>
      <w:r w:rsidR="005D0E7C">
        <w:rPr>
          <w:color w:val="000000" w:themeColor="text1"/>
        </w:rPr>
        <w:t xml:space="preserve">the Department requests </w:t>
      </w:r>
      <w:r w:rsidRPr="00B15B46">
        <w:rPr>
          <w:color w:val="000000" w:themeColor="text1"/>
        </w:rPr>
        <w:t xml:space="preserve">foreign insurers </w:t>
      </w:r>
      <w:r w:rsidR="005D0E7C">
        <w:rPr>
          <w:color w:val="000000" w:themeColor="text1"/>
        </w:rPr>
        <w:t>to</w:t>
      </w:r>
      <w:r w:rsidRPr="00B15B46">
        <w:rPr>
          <w:color w:val="000000" w:themeColor="text1"/>
        </w:rPr>
        <w:t xml:space="preserve"> report on a quarterly basis, and alien insurers </w:t>
      </w:r>
      <w:r w:rsidR="005D0E7C">
        <w:rPr>
          <w:color w:val="000000" w:themeColor="text1"/>
        </w:rPr>
        <w:t>to</w:t>
      </w:r>
      <w:r w:rsidRPr="00B15B46">
        <w:rPr>
          <w:color w:val="000000" w:themeColor="text1"/>
        </w:rPr>
        <w:t xml:space="preserve"> report on an annual basis using the following filing schedule:</w:t>
      </w:r>
    </w:p>
    <w:p w14:paraId="73BF8BF7" w14:textId="77777777" w:rsidR="00AE13E5" w:rsidRDefault="00AE13E5" w:rsidP="004F1773">
      <w:pPr>
        <w:pStyle w:val="BodyText"/>
        <w:spacing w:before="9"/>
        <w:rPr>
          <w:color w:val="000000" w:themeColor="text1"/>
        </w:rPr>
      </w:pPr>
    </w:p>
    <w:p w14:paraId="660DBC62" w14:textId="77777777" w:rsidR="00AE13E5" w:rsidRPr="00B15B46" w:rsidRDefault="00AE13E5" w:rsidP="004F1773">
      <w:pPr>
        <w:pStyle w:val="BodyText"/>
        <w:spacing w:before="9"/>
        <w:rPr>
          <w:color w:val="000000" w:themeColor="text1"/>
        </w:rPr>
      </w:pPr>
    </w:p>
    <w:tbl>
      <w:tblPr>
        <w:tblpPr w:leftFromText="180" w:rightFromText="180" w:vertAnchor="text" w:horzAnchor="margin" w:tblpXSpec="center" w:tblpY="230"/>
        <w:tblW w:w="9340" w:type="dxa"/>
        <w:tblLook w:val="04A0" w:firstRow="1" w:lastRow="0" w:firstColumn="1" w:lastColumn="0" w:noHBand="0" w:noVBand="1"/>
      </w:tblPr>
      <w:tblGrid>
        <w:gridCol w:w="3020"/>
        <w:gridCol w:w="2720"/>
        <w:gridCol w:w="3600"/>
      </w:tblGrid>
      <w:tr w:rsidR="004F1773" w:rsidRPr="00B15B46" w14:paraId="14EA7224" w14:textId="77777777" w:rsidTr="00112AA5">
        <w:trPr>
          <w:trHeight w:val="348"/>
        </w:trPr>
        <w:tc>
          <w:tcPr>
            <w:tcW w:w="9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6BD3D6E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15B46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Foreign Insurers - Quarterly Filings</w:t>
            </w:r>
          </w:p>
        </w:tc>
      </w:tr>
      <w:tr w:rsidR="004F1773" w:rsidRPr="00B15B46" w14:paraId="24BC2D34" w14:textId="77777777" w:rsidTr="00112AA5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98601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15B46">
              <w:rPr>
                <w:b/>
                <w:bCs/>
                <w:color w:val="000000" w:themeColor="text1"/>
                <w:sz w:val="24"/>
                <w:szCs w:val="24"/>
              </w:rPr>
              <w:t>Reporting Period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8D4F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15B46">
              <w:rPr>
                <w:b/>
                <w:bCs/>
                <w:color w:val="000000" w:themeColor="text1"/>
                <w:sz w:val="24"/>
                <w:szCs w:val="24"/>
              </w:rPr>
              <w:t>Transactions Effective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7EB56" w14:textId="4311DDA2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15B46">
              <w:rPr>
                <w:b/>
                <w:bCs/>
                <w:color w:val="000000" w:themeColor="text1"/>
                <w:sz w:val="24"/>
                <w:szCs w:val="24"/>
              </w:rPr>
              <w:t>Reporting D</w:t>
            </w:r>
            <w:r w:rsidR="004760CB">
              <w:rPr>
                <w:b/>
                <w:bCs/>
                <w:color w:val="000000" w:themeColor="text1"/>
                <w:sz w:val="24"/>
                <w:szCs w:val="24"/>
              </w:rPr>
              <w:t>ue Date</w:t>
            </w:r>
          </w:p>
        </w:tc>
      </w:tr>
      <w:tr w:rsidR="004F1773" w:rsidRPr="00B15B46" w14:paraId="7B3DC28E" w14:textId="77777777" w:rsidTr="00112AA5">
        <w:trPr>
          <w:trHeight w:val="35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621EF5B6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1</w:t>
            </w:r>
            <w:r w:rsidRPr="00B15B46">
              <w:rPr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00B15B46">
              <w:rPr>
                <w:color w:val="000000" w:themeColor="text1"/>
                <w:sz w:val="24"/>
                <w:szCs w:val="24"/>
              </w:rPr>
              <w:t xml:space="preserve"> Quarter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58C52E71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January 1 – March 31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1F939166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June 30</w:t>
            </w:r>
          </w:p>
        </w:tc>
      </w:tr>
      <w:tr w:rsidR="004F1773" w:rsidRPr="00B15B46" w14:paraId="67BA6BF9" w14:textId="77777777" w:rsidTr="00112AA5">
        <w:trPr>
          <w:trHeight w:val="35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ACE3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2</w:t>
            </w:r>
            <w:r w:rsidRPr="00B15B46">
              <w:rPr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Pr="00B15B46">
              <w:rPr>
                <w:color w:val="000000" w:themeColor="text1"/>
                <w:sz w:val="24"/>
                <w:szCs w:val="24"/>
              </w:rPr>
              <w:t xml:space="preserve"> Quarter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3823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April – June 30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6EFB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September 30</w:t>
            </w:r>
          </w:p>
        </w:tc>
      </w:tr>
      <w:tr w:rsidR="004F1773" w:rsidRPr="00B15B46" w14:paraId="285BD34E" w14:textId="77777777" w:rsidTr="00112AA5">
        <w:trPr>
          <w:trHeight w:val="35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75CD12A9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3</w:t>
            </w:r>
            <w:r w:rsidRPr="00B15B46">
              <w:rPr>
                <w:color w:val="000000" w:themeColor="text1"/>
                <w:sz w:val="24"/>
                <w:szCs w:val="24"/>
                <w:vertAlign w:val="superscript"/>
              </w:rPr>
              <w:t>rd</w:t>
            </w:r>
            <w:r w:rsidRPr="00B15B46">
              <w:rPr>
                <w:color w:val="000000" w:themeColor="text1"/>
                <w:sz w:val="24"/>
                <w:szCs w:val="24"/>
              </w:rPr>
              <w:t xml:space="preserve"> Quarter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5751CA1D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July 1 – September 30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77C3A9F3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December 31</w:t>
            </w:r>
          </w:p>
        </w:tc>
      </w:tr>
      <w:tr w:rsidR="004F1773" w:rsidRPr="00B15B46" w14:paraId="1146B76B" w14:textId="77777777" w:rsidTr="00112AA5">
        <w:trPr>
          <w:trHeight w:val="35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0CE8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4</w:t>
            </w:r>
            <w:r w:rsidRPr="00B15B46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B15B46">
              <w:rPr>
                <w:color w:val="000000" w:themeColor="text1"/>
                <w:sz w:val="24"/>
                <w:szCs w:val="24"/>
              </w:rPr>
              <w:t xml:space="preserve"> Quarter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1B9C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October 1 – December 31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2F20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March 31 of the following year</w:t>
            </w:r>
          </w:p>
        </w:tc>
      </w:tr>
      <w:tr w:rsidR="004F1773" w:rsidRPr="00B15B46" w14:paraId="087A72D8" w14:textId="77777777" w:rsidTr="00112AA5">
        <w:trPr>
          <w:trHeight w:val="348"/>
        </w:trPr>
        <w:tc>
          <w:tcPr>
            <w:tcW w:w="9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0F740B6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15B46">
              <w:rPr>
                <w:b/>
                <w:bCs/>
                <w:color w:val="FFFFFF" w:themeColor="background1"/>
                <w:sz w:val="24"/>
                <w:szCs w:val="24"/>
              </w:rPr>
              <w:t>Alien Insurers - Annual Filings</w:t>
            </w:r>
          </w:p>
        </w:tc>
      </w:tr>
      <w:tr w:rsidR="004F1773" w:rsidRPr="00B15B46" w14:paraId="404C39B4" w14:textId="77777777" w:rsidTr="00112AA5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46B16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15B46">
              <w:rPr>
                <w:b/>
                <w:bCs/>
                <w:color w:val="000000" w:themeColor="text1"/>
                <w:sz w:val="24"/>
                <w:szCs w:val="24"/>
              </w:rPr>
              <w:t>Reporting Period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D01AF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15B46">
              <w:rPr>
                <w:b/>
                <w:bCs/>
                <w:color w:val="000000" w:themeColor="text1"/>
                <w:sz w:val="24"/>
                <w:szCs w:val="24"/>
              </w:rPr>
              <w:t>Transactions Effective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6767B" w14:textId="6AF74E58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15B46">
              <w:rPr>
                <w:b/>
                <w:bCs/>
                <w:color w:val="000000" w:themeColor="text1"/>
                <w:sz w:val="24"/>
                <w:szCs w:val="24"/>
              </w:rPr>
              <w:t>Reporting D</w:t>
            </w:r>
            <w:r w:rsidR="004760CB">
              <w:rPr>
                <w:b/>
                <w:bCs/>
                <w:color w:val="000000" w:themeColor="text1"/>
                <w:sz w:val="24"/>
                <w:szCs w:val="24"/>
              </w:rPr>
              <w:t>ue Date</w:t>
            </w:r>
          </w:p>
        </w:tc>
      </w:tr>
      <w:tr w:rsidR="004F1773" w:rsidRPr="00B15B46" w14:paraId="09E35AC4" w14:textId="77777777" w:rsidTr="00112AA5">
        <w:trPr>
          <w:trHeight w:val="30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474E9352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Annual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2C767DF7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January 1 – December 31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58CB4A04" w14:textId="77777777" w:rsidR="004F1773" w:rsidRPr="00B15B46" w:rsidRDefault="004F1773" w:rsidP="00112AA5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B15B46">
              <w:rPr>
                <w:color w:val="000000" w:themeColor="text1"/>
                <w:sz w:val="24"/>
                <w:szCs w:val="24"/>
              </w:rPr>
              <w:t>June 30</w:t>
            </w:r>
          </w:p>
        </w:tc>
      </w:tr>
    </w:tbl>
    <w:p w14:paraId="721DC679" w14:textId="77777777" w:rsidR="004F1773" w:rsidRPr="00B15B46" w:rsidRDefault="004F1773" w:rsidP="004F1773">
      <w:pPr>
        <w:pStyle w:val="BodyText"/>
        <w:spacing w:before="9"/>
        <w:ind w:left="720"/>
        <w:rPr>
          <w:color w:val="000000" w:themeColor="text1"/>
        </w:rPr>
      </w:pPr>
    </w:p>
    <w:p w14:paraId="7B5415C7" w14:textId="77777777" w:rsidR="004F1773" w:rsidRPr="00B15B46" w:rsidRDefault="004F1773" w:rsidP="004F1773">
      <w:pPr>
        <w:pStyle w:val="BodyText"/>
        <w:spacing w:before="9"/>
        <w:rPr>
          <w:color w:val="000000" w:themeColor="text1"/>
        </w:rPr>
      </w:pPr>
      <w:r w:rsidRPr="00B15B46">
        <w:rPr>
          <w:color w:val="000000" w:themeColor="text1"/>
        </w:rPr>
        <w:t xml:space="preserve">To summarize, all foreign insurer transactions effective January 1, 2026 – June 30, </w:t>
      </w:r>
      <w:proofErr w:type="gramStart"/>
      <w:r w:rsidRPr="00B15B46">
        <w:rPr>
          <w:color w:val="000000" w:themeColor="text1"/>
        </w:rPr>
        <w:t>2026</w:t>
      </w:r>
      <w:proofErr w:type="gramEnd"/>
      <w:r w:rsidRPr="00B15B46">
        <w:rPr>
          <w:color w:val="000000" w:themeColor="text1"/>
        </w:rPr>
        <w:t xml:space="preserve"> should be reported on or before September 30, 2026</w:t>
      </w:r>
      <w:r>
        <w:rPr>
          <w:color w:val="000000" w:themeColor="text1"/>
        </w:rPr>
        <w:t>. P</w:t>
      </w:r>
      <w:r w:rsidRPr="00B15B46">
        <w:rPr>
          <w:color w:val="000000" w:themeColor="text1"/>
        </w:rPr>
        <w:t>olicies effective July 1,</w:t>
      </w:r>
      <w:r>
        <w:rPr>
          <w:color w:val="000000" w:themeColor="text1"/>
        </w:rPr>
        <w:t xml:space="preserve"> </w:t>
      </w:r>
      <w:r w:rsidRPr="00B15B46">
        <w:rPr>
          <w:color w:val="000000" w:themeColor="text1"/>
        </w:rPr>
        <w:t xml:space="preserve">2026 – September 30,2026 should be reported on or before December 31, 2026, and policies effective October 1,2026 – December 31,2026 should be reported on or before March 31, 2027.  Alien insurer transactions effective January 1, 2026 – December 31, 2026, should be reported on or before June 30, 2027. </w:t>
      </w:r>
    </w:p>
    <w:p w14:paraId="63D45D04" w14:textId="77777777" w:rsidR="004F1773" w:rsidRPr="00B15B46" w:rsidRDefault="004F1773" w:rsidP="004F1773">
      <w:pPr>
        <w:pStyle w:val="BodyText"/>
        <w:spacing w:before="9"/>
        <w:rPr>
          <w:color w:val="000000" w:themeColor="text1"/>
        </w:rPr>
      </w:pPr>
    </w:p>
    <w:p w14:paraId="650147AE" w14:textId="3868CB24" w:rsidR="004F1773" w:rsidRPr="00B15B46" w:rsidRDefault="004F1773" w:rsidP="004F1773">
      <w:pPr>
        <w:pStyle w:val="BodyText"/>
        <w:spacing w:before="9"/>
        <w:rPr>
          <w:color w:val="000000" w:themeColor="text1"/>
        </w:rPr>
      </w:pPr>
      <w:r w:rsidRPr="00B15B46">
        <w:rPr>
          <w:color w:val="000000" w:themeColor="text1"/>
        </w:rPr>
        <w:t xml:space="preserve">For more information on insurer reporting or premium reconciliation, please contact the SLIP+ </w:t>
      </w:r>
      <w:r>
        <w:rPr>
          <w:color w:val="000000" w:themeColor="text1"/>
        </w:rPr>
        <w:t>Insurer Services</w:t>
      </w:r>
      <w:r w:rsidRPr="00B15B46">
        <w:rPr>
          <w:color w:val="000000" w:themeColor="text1"/>
        </w:rPr>
        <w:t xml:space="preserve"> team at</w:t>
      </w:r>
      <w:r w:rsidRPr="00B15B46">
        <w:t xml:space="preserve"> </w:t>
      </w:r>
      <w:hyperlink r:id="rId11" w:history="1">
        <w:r w:rsidRPr="00B83C1D">
          <w:rPr>
            <w:rStyle w:val="Hyperlink"/>
          </w:rPr>
          <w:t>insurerservices@slipplus.com</w:t>
        </w:r>
      </w:hyperlink>
      <w:r w:rsidRPr="00B15B46">
        <w:rPr>
          <w:color w:val="000000" w:themeColor="text1"/>
        </w:rPr>
        <w:t xml:space="preserve">, or by phone at 877.267.9855.  </w:t>
      </w:r>
    </w:p>
    <w:p w14:paraId="3E401639" w14:textId="77777777" w:rsidR="00213027" w:rsidRPr="00BA76EE" w:rsidRDefault="00213027" w:rsidP="00213027">
      <w:pPr>
        <w:spacing w:after="120"/>
      </w:pPr>
    </w:p>
    <w:sectPr w:rsidR="00213027" w:rsidRPr="00BA76EE" w:rsidSect="004F1773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160" w:right="1152" w:bottom="1440" w:left="1152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F6034C" w14:textId="77777777" w:rsidR="00593F91" w:rsidRDefault="00593F91" w:rsidP="003E18C8">
      <w:r>
        <w:separator/>
      </w:r>
    </w:p>
  </w:endnote>
  <w:endnote w:type="continuationSeparator" w:id="0">
    <w:p w14:paraId="48343321" w14:textId="77777777" w:rsidR="00593F91" w:rsidRDefault="00593F91" w:rsidP="003E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andview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D180D4" w14:textId="77777777" w:rsidR="00D21F12" w:rsidRPr="00A67EB6" w:rsidRDefault="00D21F12" w:rsidP="00E46398">
    <w:pPr>
      <w:tabs>
        <w:tab w:val="center" w:pos="4680"/>
      </w:tabs>
      <w:spacing w:line="480" w:lineRule="auto"/>
      <w:rPr>
        <w:noProof/>
        <w:color w:val="7F7F7F" w:themeColor="background1" w:themeShade="7F"/>
        <w:spacing w:val="6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AD989B8" wp14:editId="16853C8D">
              <wp:simplePos x="0" y="0"/>
              <wp:positionH relativeFrom="page">
                <wp:posOffset>0</wp:posOffset>
              </wp:positionH>
              <wp:positionV relativeFrom="page">
                <wp:posOffset>9782175</wp:posOffset>
              </wp:positionV>
              <wp:extent cx="7772400" cy="91440"/>
              <wp:effectExtent l="0" t="0" r="0" b="3810"/>
              <wp:wrapNone/>
              <wp:docPr id="7" name="Rectangle 7" descr="Colored 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91440"/>
                      </a:xfrm>
                      <a:prstGeom prst="rect">
                        <a:avLst/>
                      </a:prstGeom>
                      <a:solidFill>
                        <a:srgbClr val="1D4E9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68E81935" id="Rectangle 7" o:spid="_x0000_s1026" alt="Colored rectangle" style="position:absolute;margin-left:0;margin-top:770.25pt;width:612pt;height:7.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" fillcolor="#1d4e9f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800" w:type="dxa"/>
      <w:jc w:val="center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Enter Recipient Name, Title, Date, Greeting Line, letter body, Closing line, and Name and Signature in first table, and Company name and contact details in second"/>
    </w:tblPr>
    <w:tblGrid>
      <w:gridCol w:w="3600"/>
      <w:gridCol w:w="3600"/>
      <w:gridCol w:w="3600"/>
    </w:tblGrid>
    <w:tr w:rsidR="00A67EB6" w:rsidRPr="003E18C8" w14:paraId="247020F8" w14:textId="77777777" w:rsidTr="0066757B">
      <w:trPr>
        <w:trHeight w:val="720"/>
        <w:jc w:val="center"/>
      </w:trPr>
      <w:tc>
        <w:tcPr>
          <w:tcW w:w="3600" w:type="dxa"/>
          <w:tcBorders>
            <w:right w:val="single" w:sz="12" w:space="0" w:color="3357B6"/>
          </w:tcBorders>
          <w:vAlign w:val="center"/>
        </w:tcPr>
        <w:p w14:paraId="043C65D2" w14:textId="77777777" w:rsidR="00A67EB6" w:rsidRPr="003E18C8" w:rsidRDefault="00A67EB6" w:rsidP="00A67EB6">
          <w:pPr>
            <w:pStyle w:val="Heading2"/>
            <w:spacing w:before="0" w:after="0"/>
            <w:ind w:left="720"/>
            <w:rPr>
              <w:rFonts w:asciiTheme="majorHAnsi" w:hAnsiTheme="majorHAnsi" w:cs="Arial"/>
              <w:noProof/>
              <w:color w:val="3357B6"/>
              <w:sz w:val="18"/>
              <w:szCs w:val="18"/>
            </w:rPr>
          </w:pPr>
          <w:r w:rsidRPr="003E18C8">
            <w:rPr>
              <w:rFonts w:asciiTheme="majorHAnsi" w:hAnsiTheme="majorHAnsi" w:cs="Arial"/>
              <w:noProof/>
              <w:color w:val="3357B6"/>
              <w:sz w:val="18"/>
              <w:szCs w:val="18"/>
            </w:rPr>
            <w:t>Department</w:t>
          </w:r>
          <w:r>
            <w:rPr>
              <w:rFonts w:asciiTheme="majorHAnsi" w:hAnsiTheme="majorHAnsi" w:cs="Arial"/>
              <w:noProof/>
              <w:color w:val="3357B6"/>
              <w:sz w:val="18"/>
              <w:szCs w:val="18"/>
            </w:rPr>
            <w:t xml:space="preserve"> of </w:t>
          </w:r>
          <w:r w:rsidRPr="003E18C8">
            <w:rPr>
              <w:rFonts w:asciiTheme="majorHAnsi" w:hAnsiTheme="majorHAnsi" w:cs="Arial"/>
              <w:noProof/>
              <w:color w:val="3357B6"/>
              <w:sz w:val="18"/>
              <w:szCs w:val="18"/>
            </w:rPr>
            <w:t>Insurance</w:t>
          </w:r>
        </w:p>
        <w:p w14:paraId="1C1AD38D" w14:textId="77777777" w:rsidR="00A67EB6" w:rsidRPr="003E18C8" w:rsidRDefault="00A67EB6" w:rsidP="00A67EB6">
          <w:pPr>
            <w:pStyle w:val="ContactInfo"/>
            <w:rPr>
              <w:rFonts w:asciiTheme="majorHAnsi" w:hAnsiTheme="majorHAnsi" w:cs="Arial"/>
              <w:sz w:val="18"/>
              <w:szCs w:val="18"/>
            </w:rPr>
          </w:pPr>
          <w:r w:rsidRPr="003E18C8">
            <w:rPr>
              <w:rFonts w:asciiTheme="majorHAnsi" w:hAnsiTheme="majorHAnsi" w:cs="Arial"/>
              <w:sz w:val="18"/>
              <w:szCs w:val="18"/>
            </w:rPr>
            <w:t>insurance.kansas.gov</w:t>
          </w:r>
        </w:p>
      </w:tc>
      <w:tc>
        <w:tcPr>
          <w:tcW w:w="3600" w:type="dxa"/>
          <w:tcBorders>
            <w:left w:val="single" w:sz="12" w:space="0" w:color="3357B6"/>
            <w:right w:val="single" w:sz="12" w:space="0" w:color="3357B6"/>
          </w:tcBorders>
          <w:vAlign w:val="center"/>
        </w:tcPr>
        <w:p w14:paraId="4C328CC8" w14:textId="77777777" w:rsidR="00A67EB6" w:rsidRPr="003E18C8" w:rsidRDefault="00A67EB6" w:rsidP="00A67EB6">
          <w:pPr>
            <w:pStyle w:val="ContactInfo"/>
            <w:rPr>
              <w:rFonts w:asciiTheme="majorHAnsi" w:hAnsiTheme="majorHAnsi" w:cs="Arial"/>
              <w:sz w:val="18"/>
              <w:szCs w:val="18"/>
            </w:rPr>
          </w:pPr>
          <w:r w:rsidRPr="003E18C8">
            <w:rPr>
              <w:rFonts w:asciiTheme="majorHAnsi" w:hAnsiTheme="majorHAnsi" w:cs="Arial"/>
              <w:sz w:val="18"/>
              <w:szCs w:val="18"/>
            </w:rPr>
            <w:t>1300 SW Arrowhead Road</w:t>
          </w:r>
        </w:p>
        <w:p w14:paraId="4A4FB636" w14:textId="77777777" w:rsidR="00A67EB6" w:rsidRPr="003E18C8" w:rsidRDefault="00A67EB6" w:rsidP="00A67EB6">
          <w:pPr>
            <w:pStyle w:val="ContactInfo"/>
            <w:rPr>
              <w:rFonts w:asciiTheme="majorHAnsi" w:hAnsiTheme="majorHAnsi" w:cs="Arial"/>
              <w:noProof/>
              <w:sz w:val="18"/>
              <w:szCs w:val="18"/>
            </w:rPr>
          </w:pPr>
          <w:r w:rsidRPr="003E18C8">
            <w:rPr>
              <w:rFonts w:asciiTheme="majorHAnsi" w:hAnsiTheme="majorHAnsi" w:cs="Arial"/>
              <w:noProof/>
              <w:sz w:val="18"/>
              <w:szCs w:val="18"/>
            </w:rPr>
            <w:t>Topeka, KS 66604</w:t>
          </w:r>
        </w:p>
      </w:tc>
      <w:tc>
        <w:tcPr>
          <w:tcW w:w="3600" w:type="dxa"/>
          <w:tcBorders>
            <w:left w:val="single" w:sz="12" w:space="0" w:color="3357B6"/>
          </w:tcBorders>
          <w:vAlign w:val="center"/>
        </w:tcPr>
        <w:p w14:paraId="6F0E227C" w14:textId="77777777" w:rsidR="00A67EB6" w:rsidRPr="003E18C8" w:rsidRDefault="00A67EB6" w:rsidP="00A67EB6">
          <w:pPr>
            <w:pStyle w:val="ContactInfo"/>
            <w:rPr>
              <w:rFonts w:asciiTheme="majorHAnsi" w:hAnsiTheme="majorHAnsi" w:cs="Arial"/>
              <w:sz w:val="18"/>
              <w:szCs w:val="18"/>
            </w:rPr>
          </w:pPr>
          <w:r w:rsidRPr="003E18C8">
            <w:rPr>
              <w:rFonts w:asciiTheme="majorHAnsi" w:hAnsiTheme="majorHAnsi" w:cs="Arial"/>
              <w:sz w:val="18"/>
              <w:szCs w:val="18"/>
            </w:rPr>
            <w:t>785-296-3071</w:t>
          </w:r>
        </w:p>
        <w:p w14:paraId="0C4DEC55" w14:textId="77777777" w:rsidR="00A67EB6" w:rsidRPr="003E18C8" w:rsidRDefault="00A67EB6" w:rsidP="00A67EB6">
          <w:pPr>
            <w:pStyle w:val="ContactInfo"/>
            <w:rPr>
              <w:rFonts w:asciiTheme="majorHAnsi" w:hAnsiTheme="majorHAnsi" w:cs="Arial"/>
              <w:sz w:val="18"/>
              <w:szCs w:val="18"/>
            </w:rPr>
          </w:pPr>
          <w:r>
            <w:rPr>
              <w:rFonts w:asciiTheme="majorHAnsi" w:hAnsiTheme="majorHAnsi" w:cs="Arial"/>
              <w:sz w:val="18"/>
              <w:szCs w:val="18"/>
            </w:rPr>
            <w:t>KDOI</w:t>
          </w:r>
          <w:r w:rsidRPr="003E18C8">
            <w:rPr>
              <w:rFonts w:asciiTheme="majorHAnsi" w:hAnsiTheme="majorHAnsi" w:cs="Arial"/>
              <w:sz w:val="18"/>
              <w:szCs w:val="18"/>
            </w:rPr>
            <w:t>@ks.gov</w:t>
          </w:r>
        </w:p>
      </w:tc>
    </w:tr>
  </w:tbl>
  <w:p w14:paraId="7CAD8462" w14:textId="77777777" w:rsidR="00A67EB6" w:rsidRPr="00A67EB6" w:rsidRDefault="00A67EB6" w:rsidP="00A67EB6">
    <w:pPr>
      <w:rPr>
        <w:rFonts w:asciiTheme="majorHAnsi" w:hAnsiTheme="majorHAns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055D73" wp14:editId="11DEE8BC">
              <wp:simplePos x="0" y="0"/>
              <wp:positionH relativeFrom="page">
                <wp:posOffset>0</wp:posOffset>
              </wp:positionH>
              <wp:positionV relativeFrom="page">
                <wp:posOffset>9782175</wp:posOffset>
              </wp:positionV>
              <wp:extent cx="7772400" cy="91440"/>
              <wp:effectExtent l="0" t="0" r="0" b="3810"/>
              <wp:wrapNone/>
              <wp:docPr id="703889189" name="Rectangle 703889189" descr="Colored 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91440"/>
                      </a:xfrm>
                      <a:prstGeom prst="rect">
                        <a:avLst/>
                      </a:prstGeom>
                      <a:solidFill>
                        <a:srgbClr val="1D4E9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74025A16" id="Rectangle 703889189" o:spid="_x0000_s1026" alt="Colored rectangle" style="position:absolute;margin-left:0;margin-top:770.25pt;width:612pt;height:7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" fillcolor="#1d4e9f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1026A0" w14:textId="77777777" w:rsidR="00593F91" w:rsidRDefault="00593F91" w:rsidP="003E18C8">
      <w:r>
        <w:separator/>
      </w:r>
    </w:p>
  </w:footnote>
  <w:footnote w:type="continuationSeparator" w:id="0">
    <w:p w14:paraId="7C2D00A0" w14:textId="77777777" w:rsidR="00593F91" w:rsidRDefault="00593F91" w:rsidP="003E1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1068D7" w14:textId="77777777" w:rsidR="00D21F12" w:rsidRPr="00A67EB6" w:rsidRDefault="00D21F12" w:rsidP="00A67EB6">
    <w:pPr>
      <w:rPr>
        <w:rFonts w:asciiTheme="majorHAnsi" w:eastAsia="Calibri" w:hAnsiTheme="majorHAnsi" w:cs="Calibri"/>
        <w:b/>
        <w:bCs/>
        <w:color w:val="010202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80B610" w14:textId="77777777" w:rsidR="00A67EB6" w:rsidRPr="002F443E" w:rsidRDefault="00A67EB6" w:rsidP="00A67EB6">
    <w:pPr>
      <w:rPr>
        <w:rFonts w:asciiTheme="majorHAnsi" w:eastAsia="Calibri" w:hAnsiTheme="majorHAnsi" w:cs="Calibri"/>
        <w:b/>
        <w:bCs/>
        <w:color w:val="010202"/>
        <w:sz w:val="32"/>
        <w:szCs w:val="32"/>
      </w:rPr>
    </w:pPr>
    <w:r w:rsidRPr="006A1CFE">
      <w:rPr>
        <w:rFonts w:asciiTheme="majorHAnsi" w:eastAsia="Calibri" w:hAnsiTheme="majorHAnsi" w:cs="Calibri"/>
        <w:b/>
        <w:bCs/>
        <w:color w:val="010202"/>
        <w:sz w:val="36"/>
        <w:szCs w:val="36"/>
      </w:rPr>
      <w:t>Kansas</w:t>
    </w:r>
    <w:r w:rsidRPr="006A1CFE">
      <w:rPr>
        <w:rFonts w:asciiTheme="majorHAnsi" w:eastAsia="Calibri" w:hAnsiTheme="majorHAnsi" w:cs="Calibri"/>
        <w:b/>
        <w:bCs/>
        <w:color w:val="010202"/>
        <w:spacing w:val="-5"/>
        <w:sz w:val="36"/>
        <w:szCs w:val="36"/>
      </w:rPr>
      <w:t xml:space="preserve"> </w:t>
    </w:r>
    <w:r w:rsidRPr="006A1CFE">
      <w:rPr>
        <w:rFonts w:asciiTheme="majorHAnsi" w:eastAsia="Calibri" w:hAnsiTheme="majorHAnsi" w:cs="Calibri"/>
        <w:b/>
        <w:bCs/>
        <w:color w:val="010202"/>
        <w:sz w:val="36"/>
        <w:szCs w:val="36"/>
      </w:rPr>
      <w:t>Department</w:t>
    </w:r>
    <w:r w:rsidRPr="006A1CFE">
      <w:rPr>
        <w:rFonts w:asciiTheme="majorHAnsi" w:eastAsia="Calibri" w:hAnsiTheme="majorHAnsi" w:cs="Calibri"/>
        <w:b/>
        <w:bCs/>
        <w:color w:val="010202"/>
        <w:spacing w:val="-5"/>
        <w:sz w:val="36"/>
        <w:szCs w:val="36"/>
      </w:rPr>
      <w:t xml:space="preserve"> </w:t>
    </w:r>
    <w:r w:rsidRPr="006A1CFE">
      <w:rPr>
        <w:rFonts w:asciiTheme="majorHAnsi" w:eastAsia="Calibri" w:hAnsiTheme="majorHAnsi" w:cs="Calibri"/>
        <w:b/>
        <w:bCs/>
        <w:color w:val="010202"/>
        <w:sz w:val="36"/>
        <w:szCs w:val="36"/>
      </w:rPr>
      <w:t>of</w:t>
    </w:r>
    <w:r w:rsidRPr="006A1CFE">
      <w:rPr>
        <w:rFonts w:asciiTheme="majorHAnsi" w:eastAsia="Calibri" w:hAnsiTheme="majorHAnsi" w:cs="Calibri"/>
        <w:b/>
        <w:bCs/>
        <w:color w:val="010202"/>
        <w:spacing w:val="-5"/>
        <w:sz w:val="36"/>
        <w:szCs w:val="36"/>
      </w:rPr>
      <w:t xml:space="preserve"> </w:t>
    </w:r>
    <w:r w:rsidRPr="006A1CFE">
      <w:rPr>
        <w:rFonts w:asciiTheme="majorHAnsi" w:eastAsia="Calibri" w:hAnsiTheme="majorHAnsi" w:cs="Calibri"/>
        <w:b/>
        <w:bCs/>
        <w:color w:val="010202"/>
        <w:spacing w:val="-2"/>
        <w:sz w:val="36"/>
        <w:szCs w:val="36"/>
      </w:rPr>
      <w:t>Insurance</w:t>
    </w:r>
  </w:p>
  <w:p w14:paraId="73D573C1" w14:textId="77777777" w:rsidR="00A67EB6" w:rsidRPr="00A67EB6" w:rsidRDefault="00E46398" w:rsidP="00A67EB6">
    <w:pPr>
      <w:spacing w:line="231" w:lineRule="exact"/>
      <w:ind w:left="1080"/>
      <w:rPr>
        <w:rFonts w:asciiTheme="majorHAnsi" w:eastAsia="Calibri" w:hAnsiTheme="majorHAnsi" w:cs="Calibri"/>
        <w:szCs w:val="28"/>
      </w:rPr>
    </w:pPr>
    <w:r>
      <w:rPr>
        <w:rFonts w:asciiTheme="majorHAnsi" w:eastAsia="Calibri" w:hAnsiTheme="majorHAnsi" w:cs="Calibri"/>
        <w:noProof/>
        <w:color w:val="010202"/>
        <w:spacing w:val="17"/>
        <w:szCs w:val="32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070A57F" wp14:editId="4C89BC6C">
              <wp:simplePos x="0" y="0"/>
              <wp:positionH relativeFrom="page">
                <wp:posOffset>914400</wp:posOffset>
              </wp:positionH>
              <wp:positionV relativeFrom="page">
                <wp:posOffset>1148715</wp:posOffset>
              </wp:positionV>
              <wp:extent cx="5943600" cy="33020"/>
              <wp:effectExtent l="0" t="0" r="0" b="5080"/>
              <wp:wrapTight wrapText="bothSides">
                <wp:wrapPolygon edited="0">
                  <wp:start x="0" y="0"/>
                  <wp:lineTo x="0" y="12462"/>
                  <wp:lineTo x="21531" y="12462"/>
                  <wp:lineTo x="21531" y="0"/>
                  <wp:lineTo x="0" y="0"/>
                </wp:wrapPolygon>
              </wp:wrapTight>
              <wp:docPr id="101350138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33020"/>
                        <a:chOff x="1805" y="770"/>
                        <a:chExt cx="8636" cy="52"/>
                      </a:xfrm>
                    </wpg:grpSpPr>
                    <wps:wsp>
                      <wps:cNvPr id="228001381" name="docshape2"/>
                      <wps:cNvSpPr>
                        <a:spLocks noChangeArrowheads="1"/>
                      </wps:cNvSpPr>
                      <wps:spPr bwMode="auto">
                        <a:xfrm>
                          <a:off x="1804" y="770"/>
                          <a:ext cx="4322" cy="52"/>
                        </a:xfrm>
                        <a:prstGeom prst="rect">
                          <a:avLst/>
                        </a:prstGeom>
                        <a:solidFill>
                          <a:srgbClr val="2CAB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4594172" name="docshape3"/>
                      <wps:cNvSpPr>
                        <a:spLocks noChangeArrowheads="1"/>
                      </wps:cNvSpPr>
                      <wps:spPr bwMode="auto">
                        <a:xfrm>
                          <a:off x="6118" y="770"/>
                          <a:ext cx="4322" cy="52"/>
                        </a:xfrm>
                        <a:prstGeom prst="rect">
                          <a:avLst/>
                        </a:prstGeom>
                        <a:solidFill>
                          <a:srgbClr val="1D4E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020051F1" id="Group 6" o:spid="_x0000_s1026" style="position:absolute;margin-left:1in;margin-top:90.45pt;width:468pt;height:2.6pt;z-index:251657216;mso-position-horizontal-relative:page;mso-position-vertical-relative:page" coordorigin="1805,770" coordsize="8636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">
              <v:rect id="docshape2" o:spid="_x0000_s1027" style="position:absolute;left:1804;top:770;width:4322;height: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" fillcolor="#2cabe2" stroked="f"/>
              <v:rect id="docshape3" o:spid="_x0000_s1028" style="position:absolute;left:6118;top:770;width:4322;height: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" fillcolor="#1d4e9f" stroked="f"/>
              <w10:wrap type="tight" anchorx="page" anchory="page"/>
            </v:group>
          </w:pict>
        </mc:Fallback>
      </mc:AlternateContent>
    </w:r>
    <w:r w:rsidR="00DC31A9">
      <w:rPr>
        <w:rFonts w:asciiTheme="majorHAnsi" w:eastAsia="Calibri" w:hAnsiTheme="majorHAnsi" w:cs="Calibri"/>
        <w:b/>
        <w:bCs/>
        <w:noProof/>
        <w:color w:val="010202"/>
        <w:sz w:val="36"/>
        <w:szCs w:val="36"/>
      </w:rPr>
      <w:drawing>
        <wp:anchor distT="0" distB="0" distL="114300" distR="114300" simplePos="0" relativeHeight="251658240" behindDoc="0" locked="0" layoutInCell="1" allowOverlap="1" wp14:anchorId="5B0E596B" wp14:editId="50894413">
          <wp:simplePos x="0" y="0"/>
          <wp:positionH relativeFrom="page">
            <wp:posOffset>914400</wp:posOffset>
          </wp:positionH>
          <wp:positionV relativeFrom="paragraph">
            <wp:posOffset>-409575</wp:posOffset>
          </wp:positionV>
          <wp:extent cx="682625" cy="682625"/>
          <wp:effectExtent l="0" t="0" r="3175" b="3175"/>
          <wp:wrapSquare wrapText="bothSides"/>
          <wp:docPr id="1885417259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940962" name="Picture 1506940962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62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7EB6" w:rsidRPr="006A1CFE">
      <w:rPr>
        <w:rFonts w:asciiTheme="majorHAnsi" w:eastAsia="Calibri" w:hAnsiTheme="majorHAnsi" w:cs="Calibri"/>
        <w:color w:val="010202"/>
        <w:spacing w:val="17"/>
        <w:szCs w:val="32"/>
      </w:rPr>
      <w:t>Commissioner</w:t>
    </w:r>
    <w:r w:rsidR="00A67EB6" w:rsidRPr="006A1CFE">
      <w:rPr>
        <w:rFonts w:asciiTheme="majorHAnsi" w:eastAsia="Calibri" w:hAnsiTheme="majorHAnsi" w:cs="Calibri"/>
        <w:color w:val="010202"/>
        <w:spacing w:val="42"/>
        <w:szCs w:val="32"/>
      </w:rPr>
      <w:t xml:space="preserve"> </w:t>
    </w:r>
    <w:r w:rsidR="00A67EB6" w:rsidRPr="006A1CFE">
      <w:rPr>
        <w:rFonts w:asciiTheme="majorHAnsi" w:eastAsia="Calibri" w:hAnsiTheme="majorHAnsi" w:cs="Calibri"/>
        <w:color w:val="010202"/>
        <w:spacing w:val="15"/>
        <w:szCs w:val="32"/>
      </w:rPr>
      <w:t>Vicki</w:t>
    </w:r>
    <w:r w:rsidR="00A67EB6" w:rsidRPr="006A1CFE">
      <w:rPr>
        <w:rFonts w:asciiTheme="majorHAnsi" w:eastAsia="Calibri" w:hAnsiTheme="majorHAnsi" w:cs="Calibri"/>
        <w:color w:val="010202"/>
        <w:spacing w:val="42"/>
        <w:szCs w:val="32"/>
      </w:rPr>
      <w:t xml:space="preserve"> </w:t>
    </w:r>
    <w:r w:rsidR="00A67EB6" w:rsidRPr="006A1CFE">
      <w:rPr>
        <w:rFonts w:asciiTheme="majorHAnsi" w:eastAsia="Calibri" w:hAnsiTheme="majorHAnsi" w:cs="Calibri"/>
        <w:color w:val="010202"/>
        <w:spacing w:val="14"/>
        <w:szCs w:val="32"/>
      </w:rPr>
      <w:t>Schmidt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B96550"/>
    <w:multiLevelType w:val="hybridMultilevel"/>
    <w:tmpl w:val="00263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333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773"/>
    <w:rsid w:val="00000E64"/>
    <w:rsid w:val="000030A5"/>
    <w:rsid w:val="00024FD4"/>
    <w:rsid w:val="000262B3"/>
    <w:rsid w:val="00041FCC"/>
    <w:rsid w:val="00063A0C"/>
    <w:rsid w:val="00075C43"/>
    <w:rsid w:val="000B0C13"/>
    <w:rsid w:val="000C58CA"/>
    <w:rsid w:val="000D0B53"/>
    <w:rsid w:val="001100DC"/>
    <w:rsid w:val="0013492C"/>
    <w:rsid w:val="001664EB"/>
    <w:rsid w:val="00187152"/>
    <w:rsid w:val="001A1559"/>
    <w:rsid w:val="001F1FF2"/>
    <w:rsid w:val="00213027"/>
    <w:rsid w:val="0024167F"/>
    <w:rsid w:val="00256C62"/>
    <w:rsid w:val="002D3285"/>
    <w:rsid w:val="002D5D2F"/>
    <w:rsid w:val="002F1249"/>
    <w:rsid w:val="002F443E"/>
    <w:rsid w:val="00344734"/>
    <w:rsid w:val="00356979"/>
    <w:rsid w:val="0036297B"/>
    <w:rsid w:val="00391AA1"/>
    <w:rsid w:val="0039357C"/>
    <w:rsid w:val="003E18C8"/>
    <w:rsid w:val="003F7CDC"/>
    <w:rsid w:val="004134F0"/>
    <w:rsid w:val="00414B17"/>
    <w:rsid w:val="0042502F"/>
    <w:rsid w:val="00473601"/>
    <w:rsid w:val="004760CB"/>
    <w:rsid w:val="004771DB"/>
    <w:rsid w:val="0049442E"/>
    <w:rsid w:val="004B0664"/>
    <w:rsid w:val="004F1773"/>
    <w:rsid w:val="005056D4"/>
    <w:rsid w:val="00545BF8"/>
    <w:rsid w:val="00567F21"/>
    <w:rsid w:val="00593F91"/>
    <w:rsid w:val="005B0DAF"/>
    <w:rsid w:val="005C349E"/>
    <w:rsid w:val="005D0E7C"/>
    <w:rsid w:val="00601ACB"/>
    <w:rsid w:val="00643FF9"/>
    <w:rsid w:val="0066543D"/>
    <w:rsid w:val="00671E31"/>
    <w:rsid w:val="00744D24"/>
    <w:rsid w:val="007D4BFD"/>
    <w:rsid w:val="007F02F3"/>
    <w:rsid w:val="00815678"/>
    <w:rsid w:val="00826E81"/>
    <w:rsid w:val="00887501"/>
    <w:rsid w:val="008A5BB3"/>
    <w:rsid w:val="008E40C9"/>
    <w:rsid w:val="008F139A"/>
    <w:rsid w:val="009218CF"/>
    <w:rsid w:val="00927199"/>
    <w:rsid w:val="00997976"/>
    <w:rsid w:val="009E2E26"/>
    <w:rsid w:val="009F3089"/>
    <w:rsid w:val="00A07334"/>
    <w:rsid w:val="00A51F39"/>
    <w:rsid w:val="00A67EB6"/>
    <w:rsid w:val="00A8159C"/>
    <w:rsid w:val="00AC4F97"/>
    <w:rsid w:val="00AD762C"/>
    <w:rsid w:val="00AE13E5"/>
    <w:rsid w:val="00B62057"/>
    <w:rsid w:val="00BA2300"/>
    <w:rsid w:val="00BA76EE"/>
    <w:rsid w:val="00BC46B5"/>
    <w:rsid w:val="00BD11A2"/>
    <w:rsid w:val="00BF0E3A"/>
    <w:rsid w:val="00BF2BE3"/>
    <w:rsid w:val="00C5118B"/>
    <w:rsid w:val="00C723F5"/>
    <w:rsid w:val="00C7496B"/>
    <w:rsid w:val="00CC34AF"/>
    <w:rsid w:val="00CE05C9"/>
    <w:rsid w:val="00CF2EA8"/>
    <w:rsid w:val="00D0334A"/>
    <w:rsid w:val="00D17F10"/>
    <w:rsid w:val="00D21F12"/>
    <w:rsid w:val="00D66494"/>
    <w:rsid w:val="00D80ADD"/>
    <w:rsid w:val="00D92CA5"/>
    <w:rsid w:val="00DC099D"/>
    <w:rsid w:val="00DC31A9"/>
    <w:rsid w:val="00DD2608"/>
    <w:rsid w:val="00DF449B"/>
    <w:rsid w:val="00E167A3"/>
    <w:rsid w:val="00E46398"/>
    <w:rsid w:val="00E51E3C"/>
    <w:rsid w:val="00E91C8A"/>
    <w:rsid w:val="00E97EF6"/>
    <w:rsid w:val="00F10E55"/>
    <w:rsid w:val="00F16050"/>
    <w:rsid w:val="00F40077"/>
    <w:rsid w:val="00F61F7A"/>
    <w:rsid w:val="00F7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30895D"/>
  <w15:chartTrackingRefBased/>
  <w15:docId w15:val="{115C53D2-06AF-49C7-B712-7E172AD9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7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02F"/>
    <w:pPr>
      <w:keepNext/>
      <w:keepLines/>
      <w:spacing w:before="120"/>
      <w:outlineLvl w:val="0"/>
    </w:pPr>
    <w:rPr>
      <w:rFonts w:eastAsiaTheme="majorEastAsia" w:cstheme="majorBidi"/>
      <w:i/>
      <w:color w:val="1D4E9F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7F10"/>
    <w:pPr>
      <w:keepNext/>
      <w:keepLines/>
      <w:spacing w:before="160" w:after="120"/>
      <w:outlineLvl w:val="1"/>
    </w:pPr>
    <w:rPr>
      <w:rFonts w:eastAsiaTheme="majorEastAsia" w:cstheme="majorBidi"/>
      <w:b/>
      <w:caps/>
      <w:color w:val="444444" w:themeColor="accent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502F"/>
    <w:pPr>
      <w:keepNext/>
      <w:keepLines/>
      <w:spacing w:before="40"/>
      <w:outlineLvl w:val="2"/>
    </w:pPr>
    <w:rPr>
      <w:rFonts w:eastAsiaTheme="majorEastAsia" w:cstheme="majorBidi"/>
      <w:color w:val="1D4E9F" w:themeColor="accent1"/>
      <w:sz w:val="7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18C8"/>
    <w:pPr>
      <w:keepNext/>
      <w:keepLines/>
      <w:spacing w:before="40" w:line="480" w:lineRule="auto"/>
      <w:outlineLvl w:val="3"/>
    </w:pPr>
    <w:rPr>
      <w:rFonts w:eastAsiaTheme="majorEastAsia" w:cstheme="majorBidi"/>
      <w:b/>
      <w:iCs/>
      <w:color w:val="1D4E9F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17F10"/>
    <w:pPr>
      <w:keepNext/>
      <w:keepLines/>
      <w:spacing w:before="40" w:line="360" w:lineRule="auto"/>
      <w:jc w:val="center"/>
      <w:outlineLvl w:val="4"/>
    </w:pPr>
    <w:rPr>
      <w:rFonts w:eastAsiaTheme="majorEastAsia" w:cstheme="majorBidi"/>
      <w:color w:val="153A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D17F1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26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D17F1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26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17F1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D17F1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next w:val="Normal"/>
    <w:uiPriority w:val="1"/>
    <w:qFormat/>
    <w:rsid w:val="00601ACB"/>
    <w:pPr>
      <w:spacing w:after="0" w:line="240" w:lineRule="auto"/>
    </w:pPr>
    <w:rPr>
      <w:rFonts w:ascii="Grandview" w:hAnsi="Grandview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2502F"/>
    <w:rPr>
      <w:rFonts w:ascii="Grandview" w:eastAsiaTheme="majorEastAsia" w:hAnsi="Grandview" w:cstheme="majorBidi"/>
      <w:i/>
      <w:color w:val="1D4E9F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7F10"/>
    <w:rPr>
      <w:rFonts w:ascii="Grandview" w:eastAsiaTheme="majorEastAsia" w:hAnsi="Grandview" w:cstheme="majorBidi"/>
      <w:b/>
      <w:caps/>
      <w:color w:val="444444" w:themeColor="accent6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502F"/>
    <w:rPr>
      <w:rFonts w:ascii="Grandview" w:eastAsiaTheme="majorEastAsia" w:hAnsi="Grandview" w:cstheme="majorBidi"/>
      <w:color w:val="1D4E9F" w:themeColor="accent1"/>
      <w:sz w:val="7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E18C8"/>
    <w:rPr>
      <w:rFonts w:ascii="Grandview" w:eastAsiaTheme="majorEastAsia" w:hAnsi="Grandview" w:cstheme="majorBidi"/>
      <w:b/>
      <w:iCs/>
      <w:color w:val="1D4E9F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17F10"/>
    <w:rPr>
      <w:rFonts w:ascii="Grandview" w:eastAsiaTheme="majorEastAsia" w:hAnsi="Grandview" w:cstheme="majorBidi"/>
      <w:color w:val="153A7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D17F10"/>
    <w:rPr>
      <w:rFonts w:asciiTheme="majorHAnsi" w:eastAsiaTheme="majorEastAsia" w:hAnsiTheme="majorHAnsi" w:cstheme="majorBidi"/>
      <w:color w:val="0E264E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17F10"/>
    <w:rPr>
      <w:rFonts w:asciiTheme="majorHAnsi" w:eastAsiaTheme="majorEastAsia" w:hAnsiTheme="majorHAnsi" w:cstheme="majorBidi"/>
      <w:i/>
      <w:iCs/>
      <w:color w:val="0E264E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D17F1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D17F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3E18C8"/>
    <w:pPr>
      <w:pBdr>
        <w:left w:val="single" w:sz="4" w:space="14" w:color="444444" w:themeColor="accent6"/>
      </w:pBdr>
      <w:shd w:val="clear" w:color="auto" w:fill="EAEAEA"/>
      <w:spacing w:before="240" w:after="240" w:line="360" w:lineRule="auto"/>
      <w:contextualSpacing/>
    </w:pPr>
    <w:rPr>
      <w:rFonts w:eastAsiaTheme="majorEastAsia" w:cstheme="majorBidi"/>
      <w:color w:val="2B3887" w:themeColor="text2"/>
      <w:spacing w:val="-10"/>
      <w:kern w:val="28"/>
      <w:szCs w:val="56"/>
      <w14:textOutline w14:w="9525" w14:cap="rnd" w14:cmpd="sng" w14:algn="ctr">
        <w14:noFill/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3E18C8"/>
    <w:rPr>
      <w:rFonts w:ascii="Grandview" w:eastAsiaTheme="majorEastAsia" w:hAnsi="Grandview" w:cstheme="majorBidi"/>
      <w:color w:val="2B3887" w:themeColor="text2"/>
      <w:spacing w:val="-10"/>
      <w:kern w:val="28"/>
      <w:sz w:val="24"/>
      <w:szCs w:val="56"/>
      <w:shd w:val="clear" w:color="auto" w:fill="EAEAEA"/>
      <w14:textOutline w14:w="9525" w14:cap="rnd" w14:cmpd="sng" w14:algn="ctr">
        <w14:noFill/>
        <w14:prstDash w14:val="solid"/>
        <w14:bevel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075C4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75C43"/>
    <w:rPr>
      <w:rFonts w:ascii="Grandview" w:eastAsiaTheme="minorEastAsia" w:hAnsi="Grandview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815678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81567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15678"/>
    <w:rPr>
      <w:i/>
      <w:iCs/>
      <w:color w:val="1D4E9F" w:themeColor="accent1"/>
    </w:rPr>
  </w:style>
  <w:style w:type="character" w:styleId="Strong">
    <w:name w:val="Strong"/>
    <w:basedOn w:val="DefaultParagraphFont"/>
    <w:uiPriority w:val="22"/>
    <w:qFormat/>
    <w:rsid w:val="00075C43"/>
    <w:rPr>
      <w:rFonts w:ascii="Grandview" w:hAnsi="Grandview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1567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678"/>
    <w:rPr>
      <w:rFonts w:ascii="Grandview" w:hAnsi="Grandview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DAF"/>
    <w:pPr>
      <w:pBdr>
        <w:top w:val="single" w:sz="4" w:space="10" w:color="1D4E9F" w:themeColor="accent1"/>
        <w:bottom w:val="single" w:sz="4" w:space="10" w:color="1D4E9F" w:themeColor="accent1"/>
      </w:pBdr>
      <w:spacing w:before="360" w:after="360"/>
      <w:ind w:left="864" w:right="864"/>
      <w:jc w:val="center"/>
    </w:pPr>
    <w:rPr>
      <w:i/>
      <w:iCs/>
      <w:color w:val="1D4E9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DAF"/>
    <w:rPr>
      <w:rFonts w:ascii="Grandview" w:hAnsi="Grandview"/>
      <w:i/>
      <w:iCs/>
      <w:color w:val="1D4E9F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075C43"/>
    <w:rPr>
      <w:caps/>
      <w:smallCaps w:val="0"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B0DAF"/>
    <w:rPr>
      <w:b/>
      <w:bCs/>
      <w:caps/>
      <w:smallCaps w:val="0"/>
      <w:color w:val="1D4E9F" w:themeColor="accent1"/>
      <w:spacing w:val="5"/>
    </w:rPr>
  </w:style>
  <w:style w:type="character" w:styleId="BookTitle">
    <w:name w:val="Book Title"/>
    <w:basedOn w:val="DefaultParagraphFont"/>
    <w:uiPriority w:val="33"/>
    <w:rsid w:val="005B0DAF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rsid w:val="005B0DAF"/>
    <w:pPr>
      <w:ind w:left="720"/>
      <w:contextualSpacing/>
    </w:pPr>
  </w:style>
  <w:style w:type="paragraph" w:customStyle="1" w:styleId="ContactInfo">
    <w:name w:val="Contact Info"/>
    <w:basedOn w:val="Normal"/>
    <w:uiPriority w:val="12"/>
    <w:qFormat/>
    <w:rsid w:val="003E18C8"/>
    <w:pPr>
      <w:ind w:left="720"/>
      <w:contextualSpacing/>
    </w:pPr>
    <w:rPr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3E18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8C8"/>
    <w:rPr>
      <w:rFonts w:ascii="Grandview" w:hAnsi="Grandview"/>
      <w:sz w:val="24"/>
    </w:rPr>
  </w:style>
  <w:style w:type="paragraph" w:styleId="Footer">
    <w:name w:val="footer"/>
    <w:basedOn w:val="Normal"/>
    <w:link w:val="FooterChar"/>
    <w:uiPriority w:val="99"/>
    <w:unhideWhenUsed/>
    <w:rsid w:val="003E18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8C8"/>
    <w:rPr>
      <w:rFonts w:ascii="Grandview" w:hAnsi="Grandview"/>
      <w:sz w:val="24"/>
    </w:rPr>
  </w:style>
  <w:style w:type="character" w:styleId="PlaceholderText">
    <w:name w:val="Placeholder Text"/>
    <w:basedOn w:val="DefaultParagraphFont"/>
    <w:uiPriority w:val="99"/>
    <w:semiHidden/>
    <w:rsid w:val="00414B1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F443E"/>
    <w:rPr>
      <w:color w:val="7A2D8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43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4F177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17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es.slipplus.com/slip/auth/logi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urerservices@slipplus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nipr.com/help/look-up-your-np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tchfiling@slipplus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groups\AllStaff\Department%20Templates\Letterhead%20Templates\Letterhead%20Template%20-%20Blank.dotx" TargetMode="External"/></Relationships>
</file>

<file path=word/theme/theme1.xml><?xml version="1.0" encoding="utf-8"?>
<a:theme xmlns:a="http://schemas.openxmlformats.org/drawingml/2006/main" name="Office Theme">
  <a:themeElements>
    <a:clrScheme name="KS Dept of Ins">
      <a:dk1>
        <a:sysClr val="windowText" lastClr="000000"/>
      </a:dk1>
      <a:lt1>
        <a:sysClr val="window" lastClr="FFFFFF"/>
      </a:lt1>
      <a:dk2>
        <a:srgbClr val="2B3887"/>
      </a:dk2>
      <a:lt2>
        <a:srgbClr val="FFFFFF"/>
      </a:lt2>
      <a:accent1>
        <a:srgbClr val="1D4E9F"/>
      </a:accent1>
      <a:accent2>
        <a:srgbClr val="FFE100"/>
      </a:accent2>
      <a:accent3>
        <a:srgbClr val="F99F38"/>
      </a:accent3>
      <a:accent4>
        <a:srgbClr val="2BABE2"/>
      </a:accent4>
      <a:accent5>
        <a:srgbClr val="CCCCCC"/>
      </a:accent5>
      <a:accent6>
        <a:srgbClr val="444444"/>
      </a:accent6>
      <a:hlink>
        <a:srgbClr val="7A2D8E"/>
      </a:hlink>
      <a:folHlink>
        <a:srgbClr val="2BABE2"/>
      </a:folHlink>
    </a:clrScheme>
    <a:fontScheme name="KS Dept of Ins">
      <a:majorFont>
        <a:latin typeface="Grandview"/>
        <a:ea typeface=""/>
        <a:cs typeface=""/>
      </a:majorFont>
      <a:minorFont>
        <a:latin typeface="Grandvie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44225-F179-4EAA-B140-89C1A9E6A0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ae8101-c92d-480c-bc43-c6761ccccc5a}" enabled="0" method="" siteId="{dcae8101-c92d-480c-bc43-c6761ccccc5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I:\groups\AllStaff\Department Templates\Letterhead Templates\Letterhead Template - Blank.dotx</Template>
  <TotalTime>0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Mickie Schultz [KID]</dc:creator>
  <cp:keywords/>
  <dc:description/>
  <cp:lastModifiedBy>Pattison, Tori</cp:lastModifiedBy>
  <cp:revision>2</cp:revision>
  <cp:lastPrinted>2024-02-28T18:21:00Z</cp:lastPrinted>
  <dcterms:created xsi:type="dcterms:W3CDTF">2026-09-08T17:42:00Z</dcterms:created>
  <dcterms:modified xsi:type="dcterms:W3CDTF">2026-09-08T17:42:00Z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78e558c1-dee2-4957-b99a-87bfa37e43d5</vt:lpwstr>
  </property>
</Properties>
</file>